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CF" w:rsidRDefault="00227294">
      <w:pPr>
        <w:jc w:val="center"/>
        <w:rPr>
          <w:b/>
          <w:bCs/>
          <w:sz w:val="36"/>
          <w:szCs w:val="36"/>
        </w:rPr>
      </w:pPr>
      <w:bookmarkStart w:id="0" w:name="_GoBack"/>
      <w:bookmarkEnd w:id="0"/>
      <w:r>
        <w:rPr>
          <w:rFonts w:hint="eastAsia"/>
          <w:b/>
          <w:bCs/>
          <w:sz w:val="36"/>
          <w:szCs w:val="36"/>
        </w:rPr>
        <w:t>供应商廉洁承诺书</w:t>
      </w:r>
    </w:p>
    <w:p w:rsidR="009A2ECF" w:rsidRDefault="00227294">
      <w:pPr>
        <w:spacing w:beforeLines="50" w:before="156" w:line="400" w:lineRule="exact"/>
        <w:rPr>
          <w:rFonts w:asciiTheme="minorEastAsia" w:eastAsiaTheme="minorEastAsia" w:hAnsiTheme="minorEastAsia"/>
          <w:u w:val="single"/>
        </w:rPr>
      </w:pPr>
      <w:r>
        <w:rPr>
          <w:rFonts w:asciiTheme="minorEastAsia" w:eastAsiaTheme="minorEastAsia" w:hAnsiTheme="minorEastAsia" w:hint="eastAsia"/>
        </w:rPr>
        <w:t>致：厦门厦钨新能源材料股份有限公司</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为保障供应商与</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（包括但不限于厦门厦钨新能源材料股份有限公司及其全资子公司、控股子公司或具有控制权的合资公司，统称“厦钨新能”）在业务往来中的合法权益，充分体现公平、公正、廉洁、诚信合作的精神，与</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共同抵制商业贿赂和不正当竞争，反对商业欺诈，在信任、诚实、坦率与正直的基础上构筑相互间的合作关系，供应商特向</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出具本《供应商廉洁承诺书》（以下简称“本承诺书”），承诺如下：</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．不行贿、不受贿</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hint="eastAsia"/>
        </w:rPr>
        <w:t>决不直接或间接向</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1.2</w:t>
      </w:r>
      <w:r>
        <w:rPr>
          <w:rFonts w:asciiTheme="minorEastAsia" w:eastAsiaTheme="minorEastAsia" w:hAnsiTheme="minorEastAsia" w:hint="eastAsia"/>
        </w:rPr>
        <w:t>决不直接或间接收受、索取来自</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的工作人员及其亲属、朋友或其他有特定关系人员的贿赂（包括但不限于现金、回扣、佣金、有价证券、礼品、吃请、休闲娱乐活动、旅游招待等其他具有现金价值的形式或可以取悦接受方的方式给予对方好处或者利益）。</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．如实呈报</w:t>
      </w:r>
    </w:p>
    <w:p w:rsidR="009A2ECF" w:rsidRDefault="00227294">
      <w:pPr>
        <w:spacing w:line="400" w:lineRule="exact"/>
        <w:ind w:firstLineChars="200" w:firstLine="420"/>
        <w:rPr>
          <w:rFonts w:asciiTheme="minorEastAsia" w:eastAsiaTheme="minorEastAsia" w:hAnsiTheme="minorEastAsia"/>
        </w:rPr>
      </w:pPr>
      <w:proofErr w:type="gramStart"/>
      <w:r>
        <w:rPr>
          <w:rFonts w:asciiTheme="minorEastAsia" w:eastAsiaTheme="minorEastAsia" w:hAnsiTheme="minorEastAsia" w:hint="eastAsia"/>
        </w:rPr>
        <w:t>若厦钨新</w:t>
      </w:r>
      <w:proofErr w:type="gramEnd"/>
      <w:r>
        <w:rPr>
          <w:rFonts w:asciiTheme="minorEastAsia" w:eastAsiaTheme="minorEastAsia" w:hAnsiTheme="minorEastAsia" w:hint="eastAsia"/>
        </w:rPr>
        <w:t>能的工</w:t>
      </w:r>
      <w:r>
        <w:rPr>
          <w:rFonts w:asciiTheme="minorEastAsia" w:eastAsiaTheme="minorEastAsia" w:hAnsiTheme="minorEastAsia" w:hint="eastAsia"/>
        </w:rPr>
        <w:t>作人员或其亲属、朋友或其他有特定关系的人员向供应商工作人员索取贿赂或行贿的，供应商承诺立即如实向</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举报。</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举报部门：纪检监察室</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举报电话：</w:t>
      </w:r>
      <w:r>
        <w:t>0592-3351315</w:t>
      </w:r>
    </w:p>
    <w:p w:rsidR="009A2ECF" w:rsidRDefault="00227294">
      <w:pPr>
        <w:spacing w:line="400" w:lineRule="exact"/>
        <w:ind w:firstLineChars="200" w:firstLine="420"/>
      </w:pPr>
      <w:r>
        <w:rPr>
          <w:rFonts w:asciiTheme="minorEastAsia" w:eastAsiaTheme="minorEastAsia" w:hAnsiTheme="minorEastAsia" w:hint="eastAsia"/>
        </w:rPr>
        <w:t>举报邮箱：</w:t>
      </w:r>
      <w:hyperlink r:id="rId6" w:history="1">
        <w:r>
          <w:rPr>
            <w:rStyle w:val="af7"/>
            <w:rFonts w:ascii="Times New Roman" w:eastAsia="宋体" w:hAnsi="Times New Roman"/>
            <w:sz w:val="21"/>
            <w:szCs w:val="21"/>
          </w:rPr>
          <w:t>XNYJC@CXTC.COM</w:t>
        </w:r>
      </w:hyperlink>
    </w:p>
    <w:p w:rsidR="009A2ECF" w:rsidRDefault="00227294">
      <w:pPr>
        <w:spacing w:line="400" w:lineRule="exact"/>
        <w:ind w:firstLineChars="200" w:firstLine="420"/>
        <w:rPr>
          <w:rFonts w:asciiTheme="minorEastAsia" w:eastAsiaTheme="minorEastAsia" w:hAnsiTheme="minorEastAsia"/>
        </w:rPr>
      </w:pPr>
      <w:r>
        <w:t>来信来访地址：中国</w:t>
      </w:r>
      <w:r>
        <w:rPr>
          <w:rFonts w:hint="eastAsia"/>
        </w:rPr>
        <w:t>（福建）</w:t>
      </w:r>
      <w:r>
        <w:t>自由贸易试验区厦门片区柯井社</w:t>
      </w:r>
      <w:r>
        <w:t>300</w:t>
      </w:r>
      <w:r>
        <w:t>号之一</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．若供应商违反以上承诺，则应承担以下责任：</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3.1</w:t>
      </w:r>
      <w:r>
        <w:rPr>
          <w:rFonts w:asciiTheme="minorEastAsia" w:eastAsiaTheme="minorEastAsia" w:hAnsiTheme="minorEastAsia" w:hint="eastAsia"/>
        </w:rPr>
        <w:t>同意</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解除供应商的所有在履行中的业务合同，由此造成的损失概由供应</w:t>
      </w:r>
      <w:proofErr w:type="gramStart"/>
      <w:r>
        <w:rPr>
          <w:rFonts w:asciiTheme="minorEastAsia" w:eastAsiaTheme="minorEastAsia" w:hAnsiTheme="minorEastAsia" w:hint="eastAsia"/>
        </w:rPr>
        <w:t>商完全</w:t>
      </w:r>
      <w:proofErr w:type="gramEnd"/>
      <w:r>
        <w:rPr>
          <w:rFonts w:asciiTheme="minorEastAsia" w:eastAsiaTheme="minorEastAsia" w:hAnsiTheme="minorEastAsia" w:hint="eastAsia"/>
        </w:rPr>
        <w:t>承担及赔偿。</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rPr>
        <w:t>3.2</w:t>
      </w:r>
      <w:r>
        <w:rPr>
          <w:rFonts w:asciiTheme="minorEastAsia" w:eastAsiaTheme="minorEastAsia" w:hAnsiTheme="minorEastAsia" w:hint="eastAsia"/>
        </w:rPr>
        <w:t>同意按解除</w:t>
      </w:r>
      <w:r>
        <w:rPr>
          <w:rFonts w:asciiTheme="minorEastAsia" w:eastAsiaTheme="minorEastAsia" w:hAnsiTheme="minorEastAsia" w:hint="eastAsia"/>
        </w:rPr>
        <w:t>的相关合同中的相关约定向</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支付相应的违约金，相关合同对违约金有重复约定的，供应商同意叠加适用；或者</w:t>
      </w:r>
      <w:proofErr w:type="gramStart"/>
      <w:r>
        <w:rPr>
          <w:rFonts w:asciiTheme="minorEastAsia" w:eastAsiaTheme="minorEastAsia" w:hAnsiTheme="minorEastAsia" w:hint="eastAsia"/>
        </w:rPr>
        <w:t>按供应</w:t>
      </w:r>
      <w:proofErr w:type="gramEnd"/>
      <w:r>
        <w:rPr>
          <w:rFonts w:asciiTheme="minorEastAsia" w:eastAsiaTheme="minorEastAsia" w:hAnsiTheme="minorEastAsia" w:hint="eastAsia"/>
        </w:rPr>
        <w:t>商与</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已履行的全部业务合同的总价款</w:t>
      </w:r>
      <w:r>
        <w:rPr>
          <w:rFonts w:asciiTheme="minorEastAsia" w:eastAsiaTheme="minorEastAsia" w:hAnsiTheme="minorEastAsia" w:hint="eastAsia"/>
        </w:rPr>
        <w:t>3</w:t>
      </w:r>
      <w:r>
        <w:rPr>
          <w:rFonts w:asciiTheme="minorEastAsia" w:eastAsiaTheme="minorEastAsia" w:hAnsiTheme="minorEastAsia"/>
        </w:rPr>
        <w:t>0</w:t>
      </w:r>
      <w:r>
        <w:rPr>
          <w:rFonts w:asciiTheme="minorEastAsia" w:eastAsiaTheme="minorEastAsia" w:hAnsiTheme="minorEastAsia" w:hint="eastAsia"/>
        </w:rPr>
        <w:t>%</w:t>
      </w:r>
      <w:r>
        <w:rPr>
          <w:rFonts w:asciiTheme="minorEastAsia" w:eastAsiaTheme="minorEastAsia" w:hAnsiTheme="minorEastAsia" w:hint="eastAsia"/>
        </w:rPr>
        <w:t>支付违约金；两种违约金的计算</w:t>
      </w:r>
      <w:proofErr w:type="gramStart"/>
      <w:r>
        <w:rPr>
          <w:rFonts w:asciiTheme="minorEastAsia" w:eastAsiaTheme="minorEastAsia" w:hAnsiTheme="minorEastAsia" w:hint="eastAsia"/>
        </w:rPr>
        <w:t>方案按孰高原</w:t>
      </w:r>
      <w:proofErr w:type="gramEnd"/>
      <w:r>
        <w:rPr>
          <w:rFonts w:asciiTheme="minorEastAsia" w:eastAsiaTheme="minorEastAsia" w:hAnsiTheme="minorEastAsia" w:hint="eastAsia"/>
        </w:rPr>
        <w:t>则执行。</w:t>
      </w:r>
    </w:p>
    <w:p w:rsidR="009A2ECF" w:rsidRDefault="00227294">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3</w:t>
      </w:r>
      <w:r>
        <w:rPr>
          <w:rFonts w:asciiTheme="minorEastAsia" w:eastAsiaTheme="minorEastAsia" w:hAnsiTheme="minorEastAsia" w:hint="eastAsia"/>
        </w:rPr>
        <w:t>同意</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取消供应商的供应商资格，列为</w:t>
      </w:r>
      <w:proofErr w:type="gramStart"/>
      <w:r>
        <w:rPr>
          <w:rFonts w:asciiTheme="minorEastAsia" w:eastAsiaTheme="minorEastAsia" w:hAnsiTheme="minorEastAsia" w:hint="eastAsia"/>
        </w:rPr>
        <w:t>厦钨新能</w:t>
      </w:r>
      <w:proofErr w:type="gramEnd"/>
      <w:r>
        <w:rPr>
          <w:rFonts w:asciiTheme="minorEastAsia" w:eastAsiaTheme="minorEastAsia" w:hAnsiTheme="minorEastAsia" w:hint="eastAsia"/>
        </w:rPr>
        <w:t>的采购黑名单，并保留通过法律途径追究相关当事人责任的权利。</w:t>
      </w:r>
    </w:p>
    <w:p w:rsidR="009A2ECF" w:rsidRDefault="00227294">
      <w:pPr>
        <w:spacing w:line="400" w:lineRule="exact"/>
        <w:ind w:firstLineChars="200" w:firstLine="420"/>
        <w:rPr>
          <w:rFonts w:asciiTheme="minorEastAsia" w:eastAsiaTheme="minorEastAsia" w:hAnsiTheme="minorEastAsia"/>
        </w:rPr>
      </w:pPr>
      <w:proofErr w:type="gramStart"/>
      <w:r>
        <w:rPr>
          <w:rFonts w:asciiTheme="minorEastAsia" w:eastAsiaTheme="minorEastAsia" w:hAnsiTheme="minorEastAsia" w:hint="eastAsia"/>
        </w:rPr>
        <w:t>本承诺</w:t>
      </w:r>
      <w:proofErr w:type="gramEnd"/>
      <w:r>
        <w:rPr>
          <w:rFonts w:asciiTheme="minorEastAsia" w:eastAsiaTheme="minorEastAsia" w:hAnsiTheme="minorEastAsia" w:hint="eastAsia"/>
        </w:rPr>
        <w:t>书经供应商盖章后长期有效。</w:t>
      </w:r>
    </w:p>
    <w:p w:rsidR="009A2ECF" w:rsidRDefault="009A2ECF">
      <w:pPr>
        <w:spacing w:line="400" w:lineRule="exact"/>
        <w:ind w:firstLineChars="200" w:firstLine="420"/>
        <w:rPr>
          <w:rFonts w:asciiTheme="minorEastAsia" w:eastAsiaTheme="minorEastAsia" w:hAnsiTheme="minorEastAsia"/>
        </w:rPr>
      </w:pPr>
    </w:p>
    <w:p w:rsidR="009A2ECF" w:rsidRDefault="00227294">
      <w:pPr>
        <w:spacing w:line="400" w:lineRule="exact"/>
        <w:ind w:right="840" w:firstLineChars="200" w:firstLine="420"/>
        <w:jc w:val="right"/>
        <w:rPr>
          <w:rFonts w:asciiTheme="minorEastAsia" w:eastAsiaTheme="minorEastAsia" w:hAnsiTheme="minorEastAsia"/>
        </w:rPr>
      </w:pPr>
      <w:r>
        <w:rPr>
          <w:rFonts w:asciiTheme="minorEastAsia" w:eastAsiaTheme="minorEastAsia" w:hAnsiTheme="minorEastAsia" w:hint="eastAsia"/>
        </w:rPr>
        <w:t>供应商（盖章）</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9A2ECF" w:rsidRDefault="009A2ECF">
      <w:pPr>
        <w:spacing w:line="400" w:lineRule="exact"/>
        <w:ind w:right="840" w:firstLineChars="200" w:firstLine="420"/>
        <w:jc w:val="right"/>
        <w:rPr>
          <w:rFonts w:asciiTheme="minorEastAsia" w:eastAsiaTheme="minorEastAsia" w:hAnsiTheme="minorEastAsia"/>
        </w:rPr>
      </w:pPr>
    </w:p>
    <w:p w:rsidR="009A2ECF" w:rsidRDefault="00227294">
      <w:pPr>
        <w:spacing w:line="400" w:lineRule="exact"/>
        <w:ind w:firstLineChars="200" w:firstLine="420"/>
        <w:jc w:val="right"/>
        <w:rPr>
          <w:rFonts w:asciiTheme="minorEastAsia" w:eastAsiaTheme="minorEastAsia" w:hAnsiTheme="minorEastAsia"/>
        </w:rPr>
      </w:pPr>
      <w:r>
        <w:rPr>
          <w:rFonts w:asciiTheme="minorEastAsia" w:eastAsiaTheme="minorEastAsia" w:hAnsiTheme="minorEastAsia" w:hint="eastAsia"/>
        </w:rPr>
        <w:t>承诺日期：</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年</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月</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日</w:t>
      </w:r>
    </w:p>
    <w:sectPr w:rsidR="009A2ECF">
      <w:headerReference w:type="default" r:id="rId7"/>
      <w:footerReference w:type="default" r:id="rId8"/>
      <w:pgSz w:w="11906" w:h="16838"/>
      <w:pgMar w:top="1134" w:right="1134" w:bottom="1134" w:left="1418" w:header="850" w:footer="567" w:gutter="28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294" w:rsidRDefault="00227294">
      <w:r>
        <w:separator/>
      </w:r>
    </w:p>
  </w:endnote>
  <w:endnote w:type="continuationSeparator" w:id="0">
    <w:p w:rsidR="00227294" w:rsidRDefault="0022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CF" w:rsidRDefault="009A2ECF">
    <w:pPr>
      <w:pStyle w:val="ac"/>
      <w:snapToGrid w:val="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294" w:rsidRDefault="00227294">
      <w:r>
        <w:separator/>
      </w:r>
    </w:p>
  </w:footnote>
  <w:footnote w:type="continuationSeparator" w:id="0">
    <w:p w:rsidR="00227294" w:rsidRDefault="00227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CF" w:rsidRDefault="00227294">
    <w:pPr>
      <w:pBdr>
        <w:bottom w:val="single" w:sz="6" w:space="1" w:color="auto"/>
      </w:pBdr>
      <w:jc w:val="right"/>
    </w:pPr>
    <w:r>
      <w:rPr>
        <w:noProof/>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27294"/>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A2ECF"/>
    <w:rsid w:val="009B7BEC"/>
    <w:rsid w:val="009C0A2B"/>
    <w:rsid w:val="009D43B7"/>
    <w:rsid w:val="009D4C75"/>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7AD78B6"/>
    <w:rsid w:val="186E663A"/>
    <w:rsid w:val="18E35ACF"/>
    <w:rsid w:val="21F03061"/>
    <w:rsid w:val="26CF562C"/>
    <w:rsid w:val="28AF19E0"/>
    <w:rsid w:val="2FD64B85"/>
    <w:rsid w:val="3186560E"/>
    <w:rsid w:val="3406256F"/>
    <w:rsid w:val="3CCE2E79"/>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6BBC46-365B-4177-885D-B5C24530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qFormat="1"/>
    <w:lsdException w:name="FollowedHyperlink" w:uiPriority="0"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jc w:val="both"/>
    </w:pPr>
    <w:rPr>
      <w:sz w:val="21"/>
      <w:szCs w:val="21"/>
    </w:rPr>
  </w:style>
  <w:style w:type="paragraph" w:styleId="1">
    <w:name w:val="heading 1"/>
    <w:basedOn w:val="a"/>
    <w:next w:val="a"/>
    <w:link w:val="10"/>
    <w:uiPriority w:val="7"/>
    <w:qFormat/>
    <w:pPr>
      <w:keepNext/>
      <w:outlineLvl w:val="0"/>
    </w:pPr>
    <w:rPr>
      <w:rFonts w:ascii="宋体" w:hAnsi="宋体"/>
      <w:b/>
      <w:sz w:val="20"/>
      <w:szCs w:val="20"/>
    </w:rPr>
  </w:style>
  <w:style w:type="paragraph" w:styleId="2">
    <w:name w:val="heading 2"/>
    <w:next w:val="a"/>
    <w:uiPriority w:val="8"/>
    <w:qFormat/>
    <w:pPr>
      <w:jc w:val="both"/>
      <w:outlineLvl w:val="1"/>
    </w:pPr>
    <w:rPr>
      <w:sz w:val="21"/>
      <w:szCs w:val="21"/>
    </w:rPr>
  </w:style>
  <w:style w:type="paragraph" w:styleId="3">
    <w:name w:val="heading 3"/>
    <w:next w:val="a"/>
    <w:uiPriority w:val="9"/>
    <w:qFormat/>
    <w:pPr>
      <w:ind w:left="1000" w:hanging="400"/>
      <w:jc w:val="both"/>
      <w:outlineLvl w:val="2"/>
    </w:pPr>
    <w:rPr>
      <w:sz w:val="21"/>
      <w:szCs w:val="21"/>
    </w:rPr>
  </w:style>
  <w:style w:type="paragraph" w:styleId="4">
    <w:name w:val="heading 4"/>
    <w:next w:val="a"/>
    <w:uiPriority w:val="10"/>
    <w:qFormat/>
    <w:pPr>
      <w:ind w:left="1200" w:hanging="400"/>
      <w:jc w:val="both"/>
      <w:outlineLvl w:val="3"/>
    </w:pPr>
    <w:rPr>
      <w:b/>
      <w:sz w:val="21"/>
      <w:szCs w:val="21"/>
    </w:rPr>
  </w:style>
  <w:style w:type="paragraph" w:styleId="5">
    <w:name w:val="heading 5"/>
    <w:next w:val="a"/>
    <w:uiPriority w:val="11"/>
    <w:qFormat/>
    <w:pPr>
      <w:ind w:left="1400" w:hanging="400"/>
      <w:jc w:val="both"/>
      <w:outlineLvl w:val="4"/>
    </w:pPr>
    <w:rPr>
      <w:sz w:val="21"/>
      <w:szCs w:val="21"/>
    </w:rPr>
  </w:style>
  <w:style w:type="paragraph" w:styleId="6">
    <w:name w:val="heading 6"/>
    <w:next w:val="a"/>
    <w:uiPriority w:val="12"/>
    <w:qFormat/>
    <w:pPr>
      <w:ind w:left="1600" w:hanging="400"/>
      <w:jc w:val="both"/>
      <w:outlineLvl w:val="5"/>
    </w:pPr>
    <w:rPr>
      <w:b/>
      <w:sz w:val="21"/>
      <w:szCs w:val="21"/>
    </w:rPr>
  </w:style>
  <w:style w:type="paragraph" w:styleId="7">
    <w:name w:val="heading 7"/>
    <w:next w:val="a"/>
    <w:uiPriority w:val="13"/>
    <w:qFormat/>
    <w:pPr>
      <w:ind w:left="1800" w:hanging="400"/>
      <w:jc w:val="both"/>
      <w:outlineLvl w:val="6"/>
    </w:pPr>
    <w:rPr>
      <w:sz w:val="21"/>
      <w:szCs w:val="21"/>
    </w:rPr>
  </w:style>
  <w:style w:type="paragraph" w:styleId="8">
    <w:name w:val="heading 8"/>
    <w:next w:val="a"/>
    <w:uiPriority w:val="14"/>
    <w:qFormat/>
    <w:pPr>
      <w:ind w:left="2000" w:hanging="400"/>
      <w:jc w:val="both"/>
      <w:outlineLvl w:val="7"/>
    </w:pPr>
    <w:rPr>
      <w:sz w:val="21"/>
      <w:szCs w:val="21"/>
    </w:rPr>
  </w:style>
  <w:style w:type="paragraph" w:styleId="9">
    <w:name w:val="heading 9"/>
    <w:next w:val="a"/>
    <w:uiPriority w:val="15"/>
    <w:qFormat/>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pPr>
      <w:ind w:left="2550"/>
      <w:jc w:val="both"/>
    </w:pPr>
    <w:rPr>
      <w:sz w:val="21"/>
      <w:szCs w:val="21"/>
    </w:rPr>
  </w:style>
  <w:style w:type="paragraph" w:styleId="a3">
    <w:name w:val="Body Text"/>
    <w:basedOn w:val="a"/>
    <w:link w:val="a4"/>
    <w:uiPriority w:val="99"/>
    <w:unhideWhenUsed/>
    <w:pPr>
      <w:spacing w:after="120"/>
    </w:pPr>
  </w:style>
  <w:style w:type="paragraph" w:styleId="a5">
    <w:name w:val="Body Text Indent"/>
    <w:basedOn w:val="a"/>
    <w:link w:val="a6"/>
    <w:qFormat/>
    <w:pPr>
      <w:ind w:firstLine="562"/>
    </w:pPr>
    <w:rPr>
      <w:rFonts w:ascii="宋体" w:hAnsi="宋体"/>
      <w:b/>
      <w:sz w:val="28"/>
      <w:szCs w:val="28"/>
    </w:rPr>
  </w:style>
  <w:style w:type="paragraph" w:styleId="a7">
    <w:name w:val="Block Text"/>
    <w:basedOn w:val="a"/>
    <w:qFormat/>
    <w:pPr>
      <w:ind w:left="359" w:right="420"/>
    </w:pPr>
    <w:rPr>
      <w:sz w:val="24"/>
      <w:szCs w:val="24"/>
    </w:rPr>
  </w:style>
  <w:style w:type="paragraph" w:styleId="50">
    <w:name w:val="toc 5"/>
    <w:next w:val="a"/>
    <w:uiPriority w:val="32"/>
    <w:unhideWhenUsed/>
    <w:qFormat/>
    <w:pPr>
      <w:ind w:left="1700"/>
      <w:jc w:val="both"/>
    </w:pPr>
    <w:rPr>
      <w:sz w:val="21"/>
      <w:szCs w:val="21"/>
    </w:rPr>
  </w:style>
  <w:style w:type="paragraph" w:styleId="30">
    <w:name w:val="toc 3"/>
    <w:next w:val="a"/>
    <w:uiPriority w:val="30"/>
    <w:unhideWhenUsed/>
    <w:qFormat/>
    <w:pPr>
      <w:ind w:left="850"/>
      <w:jc w:val="both"/>
    </w:pPr>
    <w:rPr>
      <w:sz w:val="21"/>
      <w:szCs w:val="21"/>
    </w:rPr>
  </w:style>
  <w:style w:type="paragraph" w:styleId="80">
    <w:name w:val="toc 8"/>
    <w:next w:val="a"/>
    <w:uiPriority w:val="35"/>
    <w:unhideWhenUsed/>
    <w:qFormat/>
    <w:pPr>
      <w:ind w:left="2975"/>
      <w:jc w:val="both"/>
    </w:pPr>
    <w:rPr>
      <w:sz w:val="21"/>
      <w:szCs w:val="21"/>
    </w:rPr>
  </w:style>
  <w:style w:type="paragraph" w:styleId="a8">
    <w:name w:val="Date"/>
    <w:basedOn w:val="a"/>
    <w:next w:val="a"/>
    <w:link w:val="a9"/>
    <w:qFormat/>
    <w:pPr>
      <w:ind w:left="100"/>
    </w:pPr>
    <w:rPr>
      <w:sz w:val="24"/>
      <w:szCs w:val="24"/>
    </w:rPr>
  </w:style>
  <w:style w:type="paragraph" w:styleId="20">
    <w:name w:val="Body Text Indent 2"/>
    <w:basedOn w:val="a"/>
    <w:link w:val="21"/>
    <w:qFormat/>
    <w:pPr>
      <w:ind w:right="420" w:firstLine="480"/>
    </w:pPr>
    <w:rPr>
      <w:sz w:val="24"/>
      <w:szCs w:val="24"/>
    </w:rPr>
  </w:style>
  <w:style w:type="paragraph" w:styleId="aa">
    <w:name w:val="Balloon Text"/>
    <w:basedOn w:val="a"/>
    <w:link w:val="ab"/>
    <w:semiHidden/>
    <w:qFormat/>
    <w:rPr>
      <w:sz w:val="18"/>
      <w:szCs w:val="18"/>
    </w:rPr>
  </w:style>
  <w:style w:type="paragraph" w:styleId="ac">
    <w:name w:val="footer"/>
    <w:basedOn w:val="a"/>
    <w:link w:val="ad"/>
    <w:qFormat/>
    <w:pPr>
      <w:tabs>
        <w:tab w:val="center" w:pos="4153"/>
        <w:tab w:val="right" w:pos="8306"/>
      </w:tabs>
    </w:pPr>
    <w:rPr>
      <w:sz w:val="18"/>
      <w:szCs w:val="18"/>
    </w:rPr>
  </w:style>
  <w:style w:type="paragraph" w:styleId="ae">
    <w:name w:val="header"/>
    <w:basedOn w:val="a"/>
    <w:link w:val="af"/>
    <w:uiPriority w:val="99"/>
    <w:qFormat/>
    <w:pPr>
      <w:tabs>
        <w:tab w:val="center" w:pos="4153"/>
        <w:tab w:val="right" w:pos="8306"/>
      </w:tabs>
      <w:jc w:val="center"/>
    </w:pPr>
    <w:rPr>
      <w:sz w:val="18"/>
      <w:szCs w:val="18"/>
    </w:rPr>
  </w:style>
  <w:style w:type="paragraph" w:styleId="11">
    <w:name w:val="toc 1"/>
    <w:next w:val="a"/>
    <w:uiPriority w:val="28"/>
    <w:unhideWhenUsed/>
    <w:qFormat/>
    <w:pPr>
      <w:jc w:val="both"/>
    </w:pPr>
    <w:rPr>
      <w:sz w:val="21"/>
      <w:szCs w:val="21"/>
    </w:rPr>
  </w:style>
  <w:style w:type="paragraph" w:styleId="40">
    <w:name w:val="toc 4"/>
    <w:next w:val="a"/>
    <w:uiPriority w:val="31"/>
    <w:unhideWhenUsed/>
    <w:qFormat/>
    <w:pPr>
      <w:ind w:left="1275"/>
      <w:jc w:val="both"/>
    </w:pPr>
    <w:rPr>
      <w:sz w:val="21"/>
      <w:szCs w:val="21"/>
    </w:rPr>
  </w:style>
  <w:style w:type="paragraph" w:styleId="af0">
    <w:name w:val="Subtitle"/>
    <w:uiPriority w:val="16"/>
    <w:qFormat/>
    <w:pPr>
      <w:jc w:val="center"/>
    </w:pPr>
    <w:rPr>
      <w:sz w:val="24"/>
      <w:szCs w:val="24"/>
    </w:rPr>
  </w:style>
  <w:style w:type="paragraph" w:styleId="60">
    <w:name w:val="toc 6"/>
    <w:next w:val="a"/>
    <w:uiPriority w:val="33"/>
    <w:unhideWhenUsed/>
    <w:qFormat/>
    <w:pPr>
      <w:ind w:left="2125"/>
      <w:jc w:val="both"/>
    </w:pPr>
    <w:rPr>
      <w:sz w:val="21"/>
      <w:szCs w:val="21"/>
    </w:rPr>
  </w:style>
  <w:style w:type="paragraph" w:styleId="22">
    <w:name w:val="toc 2"/>
    <w:next w:val="a"/>
    <w:uiPriority w:val="29"/>
    <w:unhideWhenUsed/>
    <w:qFormat/>
    <w:pPr>
      <w:ind w:left="425"/>
      <w:jc w:val="both"/>
    </w:pPr>
    <w:rPr>
      <w:sz w:val="21"/>
      <w:szCs w:val="21"/>
    </w:rPr>
  </w:style>
  <w:style w:type="paragraph" w:styleId="90">
    <w:name w:val="toc 9"/>
    <w:next w:val="a"/>
    <w:uiPriority w:val="36"/>
    <w:unhideWhenUsed/>
    <w:qFormat/>
    <w:pPr>
      <w:ind w:left="3400"/>
      <w:jc w:val="both"/>
    </w:pPr>
    <w:rPr>
      <w:sz w:val="21"/>
      <w:szCs w:val="21"/>
    </w:rPr>
  </w:style>
  <w:style w:type="paragraph" w:styleId="af1">
    <w:name w:val="Normal (Web)"/>
    <w:basedOn w:val="a"/>
    <w:unhideWhenUsed/>
    <w:qFormat/>
    <w:rPr>
      <w:rFonts w:ascii="宋体" w:hAnsi="宋体"/>
      <w:sz w:val="24"/>
      <w:szCs w:val="24"/>
    </w:rPr>
  </w:style>
  <w:style w:type="paragraph" w:styleId="af2">
    <w:name w:val="Title"/>
    <w:uiPriority w:val="6"/>
    <w:qFormat/>
    <w:pPr>
      <w:jc w:val="center"/>
    </w:pPr>
    <w:rPr>
      <w:b/>
      <w:sz w:val="32"/>
      <w:szCs w:val="32"/>
    </w:rPr>
  </w:style>
  <w:style w:type="character" w:styleId="af3">
    <w:name w:val="Strong"/>
    <w:uiPriority w:val="20"/>
    <w:qFormat/>
    <w:rPr>
      <w:b/>
      <w:w w:val="100"/>
      <w:sz w:val="21"/>
      <w:szCs w:val="21"/>
      <w:shd w:val="clear" w:color="auto" w:fill="auto"/>
    </w:rPr>
  </w:style>
  <w:style w:type="character" w:styleId="af4">
    <w:name w:val="page number"/>
    <w:qFormat/>
    <w:rPr>
      <w:rFonts w:ascii="宋体" w:eastAsia="Times New Roman" w:hAnsi="宋体"/>
      <w:w w:val="100"/>
      <w:sz w:val="20"/>
      <w:szCs w:val="20"/>
      <w:shd w:val="clear" w:color="auto" w:fill="auto"/>
    </w:rPr>
  </w:style>
  <w:style w:type="character" w:styleId="af5">
    <w:name w:val="FollowedHyperlink"/>
    <w:qFormat/>
    <w:rPr>
      <w:rFonts w:ascii="宋体" w:eastAsia="Times New Roman" w:hAnsi="宋体"/>
      <w:color w:val="800080"/>
      <w:w w:val="100"/>
      <w:sz w:val="20"/>
      <w:szCs w:val="20"/>
      <w:u w:val="single"/>
      <w:shd w:val="clear" w:color="auto" w:fill="auto"/>
    </w:rPr>
  </w:style>
  <w:style w:type="character" w:styleId="af6">
    <w:name w:val="Emphasis"/>
    <w:uiPriority w:val="18"/>
    <w:qFormat/>
    <w:rPr>
      <w:i/>
      <w:w w:val="100"/>
      <w:sz w:val="21"/>
      <w:szCs w:val="21"/>
      <w:shd w:val="clear" w:color="auto" w:fill="auto"/>
    </w:rPr>
  </w:style>
  <w:style w:type="character" w:styleId="af7">
    <w:name w:val="Hyperlink"/>
    <w:qFormat/>
    <w:rPr>
      <w:rFonts w:ascii="宋体" w:eastAsia="Times New Roman" w:hAnsi="宋体"/>
      <w:color w:val="0000FF"/>
      <w:w w:val="100"/>
      <w:sz w:val="20"/>
      <w:szCs w:val="20"/>
      <w:u w:val="single"/>
      <w:shd w:val="clear" w:color="auto" w:fill="auto"/>
    </w:rPr>
  </w:style>
  <w:style w:type="paragraph" w:styleId="af8">
    <w:name w:val="No Spacing"/>
    <w:uiPriority w:val="99"/>
    <w:qFormat/>
    <w:pPr>
      <w:jc w:val="both"/>
    </w:pPr>
    <w:rPr>
      <w:sz w:val="21"/>
      <w:szCs w:val="21"/>
    </w:rPr>
  </w:style>
  <w:style w:type="character" w:customStyle="1" w:styleId="12">
    <w:name w:val="不明显强调1"/>
    <w:uiPriority w:val="17"/>
    <w:qFormat/>
    <w:rPr>
      <w:i/>
      <w:color w:val="404040"/>
      <w:w w:val="100"/>
      <w:sz w:val="21"/>
      <w:szCs w:val="21"/>
      <w:shd w:val="clear" w:color="auto" w:fill="auto"/>
    </w:rPr>
  </w:style>
  <w:style w:type="character" w:customStyle="1" w:styleId="13">
    <w:name w:val="明显强调1"/>
    <w:uiPriority w:val="19"/>
    <w:qFormat/>
    <w:rPr>
      <w:i/>
      <w:color w:val="5B9BD5"/>
      <w:w w:val="100"/>
      <w:sz w:val="21"/>
      <w:szCs w:val="21"/>
      <w:shd w:val="clear" w:color="auto" w:fill="auto"/>
    </w:rPr>
  </w:style>
  <w:style w:type="paragraph" w:styleId="af9">
    <w:name w:val="Quote"/>
    <w:uiPriority w:val="21"/>
    <w:qFormat/>
    <w:pPr>
      <w:ind w:left="864" w:right="864"/>
      <w:jc w:val="center"/>
    </w:pPr>
    <w:rPr>
      <w:i/>
      <w:color w:val="404040"/>
      <w:sz w:val="21"/>
      <w:szCs w:val="21"/>
    </w:rPr>
  </w:style>
  <w:style w:type="paragraph" w:styleId="afa">
    <w:name w:val="Intense Quote"/>
    <w:uiPriority w:val="22"/>
    <w:qFormat/>
    <w:pPr>
      <w:ind w:left="950" w:right="950"/>
      <w:jc w:val="center"/>
    </w:pPr>
    <w:rPr>
      <w:i/>
      <w:color w:val="5B9BD5"/>
      <w:sz w:val="21"/>
      <w:szCs w:val="21"/>
    </w:rPr>
  </w:style>
  <w:style w:type="character" w:customStyle="1" w:styleId="14">
    <w:name w:val="不明显参考1"/>
    <w:uiPriority w:val="23"/>
    <w:qFormat/>
    <w:rPr>
      <w:smallCaps/>
      <w:color w:val="5A5A5A"/>
      <w:w w:val="100"/>
      <w:sz w:val="21"/>
      <w:szCs w:val="21"/>
      <w:shd w:val="clear" w:color="auto" w:fill="auto"/>
    </w:rPr>
  </w:style>
  <w:style w:type="character" w:customStyle="1" w:styleId="15">
    <w:name w:val="明显参考1"/>
    <w:uiPriority w:val="24"/>
    <w:qFormat/>
    <w:rPr>
      <w:b/>
      <w:smallCaps/>
      <w:color w:val="5B9BD5"/>
      <w:w w:val="100"/>
      <w:sz w:val="21"/>
      <w:szCs w:val="21"/>
      <w:shd w:val="clear" w:color="auto" w:fill="auto"/>
    </w:rPr>
  </w:style>
  <w:style w:type="character" w:customStyle="1" w:styleId="16">
    <w:name w:val="书籍标题1"/>
    <w:uiPriority w:val="25"/>
    <w:qFormat/>
    <w:rPr>
      <w:b/>
      <w:i/>
      <w:w w:val="100"/>
      <w:sz w:val="21"/>
      <w:szCs w:val="21"/>
      <w:shd w:val="clear" w:color="auto" w:fill="auto"/>
    </w:rPr>
  </w:style>
  <w:style w:type="paragraph" w:styleId="afb">
    <w:name w:val="List Paragraph"/>
    <w:uiPriority w:val="26"/>
    <w:qFormat/>
    <w:pPr>
      <w:ind w:left="850"/>
      <w:jc w:val="both"/>
    </w:pPr>
    <w:rPr>
      <w:sz w:val="21"/>
      <w:szCs w:val="21"/>
    </w:rPr>
  </w:style>
  <w:style w:type="paragraph" w:customStyle="1" w:styleId="TOC1">
    <w:name w:val="TOC 标题1"/>
    <w:uiPriority w:val="27"/>
    <w:unhideWhenUsed/>
    <w:qFormat/>
    <w:rPr>
      <w:color w:val="2E74B5"/>
      <w:sz w:val="32"/>
      <w:szCs w:val="32"/>
    </w:rPr>
  </w:style>
  <w:style w:type="paragraph" w:customStyle="1" w:styleId="17">
    <w:name w:val="列出段落1"/>
    <w:basedOn w:val="a"/>
    <w:qFormat/>
    <w:pPr>
      <w:ind w:firstLine="420"/>
    </w:pPr>
  </w:style>
  <w:style w:type="paragraph" w:customStyle="1" w:styleId="222222">
    <w:name w:val="222222"/>
    <w:basedOn w:val="a"/>
    <w:link w:val="222222Char"/>
    <w:qFormat/>
    <w:pPr>
      <w:tabs>
        <w:tab w:val="left" w:pos="9240"/>
      </w:tabs>
    </w:pPr>
    <w:rPr>
      <w:rFonts w:ascii="Arial" w:eastAsia="黑体" w:hAnsi="Arial"/>
      <w:b/>
      <w:sz w:val="16"/>
      <w:szCs w:val="16"/>
    </w:rPr>
  </w:style>
  <w:style w:type="paragraph" w:customStyle="1" w:styleId="18">
    <w:name w:val="1"/>
    <w:basedOn w:val="a"/>
    <w:qFormat/>
    <w:pPr>
      <w:textAlignment w:val="baseline"/>
    </w:pPr>
    <w:rPr>
      <w:rFonts w:ascii="宋体" w:hAnsi="宋体"/>
      <w:sz w:val="28"/>
      <w:szCs w:val="28"/>
    </w:rPr>
  </w:style>
  <w:style w:type="character" w:customStyle="1" w:styleId="10">
    <w:name w:val="标题 1 字符"/>
    <w:link w:val="1"/>
    <w:qFormat/>
    <w:rPr>
      <w:rFonts w:ascii="宋体" w:eastAsia="Times New Roman" w:hAnsi="宋体"/>
      <w:b/>
      <w:w w:val="100"/>
      <w:sz w:val="44"/>
      <w:szCs w:val="44"/>
      <w:shd w:val="clear" w:color="auto" w:fill="auto"/>
    </w:rPr>
  </w:style>
  <w:style w:type="character" w:customStyle="1" w:styleId="af">
    <w:name w:val="页眉 字符"/>
    <w:link w:val="ae"/>
    <w:uiPriority w:val="99"/>
    <w:qFormat/>
    <w:rPr>
      <w:rFonts w:ascii="宋体" w:eastAsia="Times New Roman" w:hAnsi="宋体"/>
      <w:w w:val="100"/>
      <w:sz w:val="18"/>
      <w:szCs w:val="18"/>
      <w:shd w:val="clear" w:color="auto" w:fill="auto"/>
    </w:rPr>
  </w:style>
  <w:style w:type="character" w:customStyle="1" w:styleId="ad">
    <w:name w:val="页脚 字符"/>
    <w:link w:val="ac"/>
    <w:qFormat/>
    <w:rPr>
      <w:rFonts w:ascii="宋体" w:eastAsia="Times New Roman" w:hAnsi="宋体"/>
      <w:w w:val="100"/>
      <w:sz w:val="18"/>
      <w:szCs w:val="18"/>
      <w:shd w:val="clear" w:color="auto" w:fill="auto"/>
    </w:rPr>
  </w:style>
  <w:style w:type="character" w:customStyle="1" w:styleId="a6">
    <w:name w:val="正文文本缩进 字符"/>
    <w:link w:val="a5"/>
    <w:semiHidden/>
    <w:qFormat/>
    <w:rPr>
      <w:rFonts w:ascii="宋体" w:eastAsia="Times New Roman" w:hAnsi="宋体"/>
      <w:w w:val="100"/>
      <w:sz w:val="24"/>
      <w:szCs w:val="24"/>
      <w:shd w:val="clear" w:color="auto" w:fill="auto"/>
    </w:rPr>
  </w:style>
  <w:style w:type="character" w:customStyle="1" w:styleId="ab">
    <w:name w:val="批注框文本 字符"/>
    <w:link w:val="aa"/>
    <w:semiHidden/>
    <w:qFormat/>
    <w:rPr>
      <w:rFonts w:ascii="宋体" w:eastAsia="Times New Roman" w:hAnsi="宋体"/>
      <w:w w:val="100"/>
      <w:sz w:val="2"/>
      <w:szCs w:val="2"/>
      <w:shd w:val="clear" w:color="auto" w:fill="auto"/>
    </w:rPr>
  </w:style>
  <w:style w:type="character" w:customStyle="1" w:styleId="a9">
    <w:name w:val="日期 字符"/>
    <w:link w:val="a8"/>
    <w:semiHidden/>
    <w:qFormat/>
    <w:rPr>
      <w:rFonts w:ascii="宋体" w:eastAsia="Times New Roman" w:hAnsi="宋体"/>
      <w:w w:val="100"/>
      <w:sz w:val="24"/>
      <w:szCs w:val="24"/>
      <w:shd w:val="clear" w:color="auto" w:fill="auto"/>
    </w:rPr>
  </w:style>
  <w:style w:type="character" w:customStyle="1" w:styleId="21">
    <w:name w:val="正文文本缩进 2 字符"/>
    <w:link w:val="20"/>
    <w:semiHidden/>
    <w:qFormat/>
    <w:rPr>
      <w:rFonts w:ascii="宋体" w:eastAsia="Times New Roman" w:hAnsi="宋体"/>
      <w:w w:val="100"/>
      <w:sz w:val="24"/>
      <w:szCs w:val="24"/>
      <w:shd w:val="clear" w:color="auto" w:fill="auto"/>
    </w:rPr>
  </w:style>
  <w:style w:type="character" w:customStyle="1" w:styleId="shorttext">
    <w:name w:val="short_text"/>
    <w:qFormat/>
    <w:rPr>
      <w:rFonts w:ascii="宋体" w:eastAsia="Times New Roman" w:hAnsi="宋体"/>
      <w:w w:val="100"/>
      <w:sz w:val="20"/>
      <w:szCs w:val="20"/>
      <w:shd w:val="clear" w:color="auto" w:fill="auto"/>
    </w:rPr>
  </w:style>
  <w:style w:type="character" w:customStyle="1" w:styleId="hps">
    <w:name w:val="hps"/>
    <w:qFormat/>
    <w:rPr>
      <w:rFonts w:ascii="宋体" w:eastAsia="Times New Roman" w:hAnsi="宋体"/>
      <w:w w:val="100"/>
      <w:sz w:val="20"/>
      <w:szCs w:val="20"/>
      <w:shd w:val="clear" w:color="auto" w:fill="auto"/>
    </w:rPr>
  </w:style>
  <w:style w:type="character" w:customStyle="1" w:styleId="222222Char">
    <w:name w:val="222222 Char"/>
    <w:link w:val="222222"/>
    <w:qFormat/>
    <w:rPr>
      <w:rFonts w:ascii="Arial" w:eastAsia="Times New Roman" w:hAnsi="Arial"/>
      <w:b/>
      <w:w w:val="100"/>
      <w:sz w:val="16"/>
      <w:szCs w:val="16"/>
      <w:shd w:val="clear" w:color="auto" w:fill="auto"/>
    </w:rPr>
  </w:style>
  <w:style w:type="character" w:customStyle="1" w:styleId="a4">
    <w:name w:val="正文文本 字符"/>
    <w:basedOn w:val="a0"/>
    <w:link w:val="a3"/>
    <w:uiPriority w:val="99"/>
    <w:rPr>
      <w:sz w:val="21"/>
      <w:szCs w:val="21"/>
    </w:rPr>
  </w:style>
  <w:style w:type="paragraph" w:customStyle="1" w:styleId="19">
    <w:name w:val="修订1"/>
    <w:hidden/>
    <w:uiPriority w:val="99"/>
    <w:semiHidden/>
    <w:rPr>
      <w:sz w:val="21"/>
      <w:szCs w:val="21"/>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NYJC@CXT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Company>上海杉杉科技有限公司</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汪超</dc:creator>
  <cp:lastModifiedBy>汤铃</cp:lastModifiedBy>
  <cp:revision>2</cp:revision>
  <cp:lastPrinted>2021-07-21T07:42:00Z</cp:lastPrinted>
  <dcterms:created xsi:type="dcterms:W3CDTF">2024-10-24T00:21:00Z</dcterms:created>
  <dcterms:modified xsi:type="dcterms:W3CDTF">2024-10-24T00:21:00Z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1EC82CDFB2DF4BB6B879BA1EDB77DD73_13</vt:lpwstr>
  </property>
</Properties>
</file>