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" w:hAnsi="仿宋" w:eastAsia="仿宋"/>
          <w:b/>
          <w:sz w:val="48"/>
          <w:szCs w:val="48"/>
        </w:rPr>
        <w:t>托盘回收清洗服务</w:t>
      </w:r>
      <w:r>
        <w:rPr>
          <w:rFonts w:ascii="仿宋" w:hAnsi="仿宋" w:eastAsia="仿宋"/>
          <w:b/>
          <w:sz w:val="48"/>
          <w:szCs w:val="48"/>
        </w:rPr>
        <w:t>合同</w:t>
      </w:r>
    </w:p>
    <w:p>
      <w:pPr>
        <w:wordWrap w:val="0"/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合同编号</w:t>
      </w:r>
      <w:r>
        <w:rPr>
          <w:rFonts w:hint="eastAsia" w:ascii="仿宋" w:hAnsi="仿宋" w:eastAsia="仿宋"/>
          <w:sz w:val="24"/>
        </w:rPr>
        <w:t xml:space="preserve">：                    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</w:t>
      </w:r>
      <w:r>
        <w:rPr>
          <w:rFonts w:hint="eastAsia" w:ascii="仿宋" w:hAnsi="仿宋" w:eastAsia="仿宋"/>
          <w:sz w:val="24"/>
          <w:u w:val="single"/>
        </w:rPr>
        <w:t>三明厦钨新能源材料有限公司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乙方：</w:t>
      </w:r>
      <w:r>
        <w:rPr>
          <w:rFonts w:hint="eastAsia" w:ascii="仿宋" w:hAnsi="仿宋" w:eastAsia="仿宋"/>
          <w:sz w:val="24"/>
          <w:u w:val="single"/>
        </w:rPr>
        <w:t>*</w:t>
      </w:r>
      <w:r>
        <w:rPr>
          <w:rFonts w:ascii="仿宋" w:hAnsi="仿宋" w:eastAsia="仿宋"/>
          <w:sz w:val="24"/>
          <w:u w:val="single"/>
        </w:rPr>
        <w:t>*****</w:t>
      </w:r>
      <w:r>
        <w:rPr>
          <w:rFonts w:hint="eastAsia" w:ascii="仿宋" w:hAnsi="仿宋" w:eastAsia="仿宋"/>
          <w:sz w:val="24"/>
          <w:u w:val="single"/>
        </w:rPr>
        <w:t xml:space="preserve">有限公司 </w:t>
      </w:r>
      <w:r>
        <w:rPr>
          <w:rFonts w:ascii="仿宋" w:hAnsi="仿宋" w:eastAsia="仿宋"/>
          <w:sz w:val="24"/>
          <w:u w:val="single"/>
        </w:rPr>
        <w:t xml:space="preserve">     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甲方和乙方依法设立且合法存续，双方本着公平、平等、等价有偿和诚信原则，依据《中华人民共合国合同法》等相关法律法规的规定，就甲方委托已方回收和承运货物事宜签订本合同，以资共同信守：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回收货物：</w:t>
      </w:r>
    </w:p>
    <w:p>
      <w:pPr>
        <w:pStyle w:val="13"/>
        <w:spacing w:line="360" w:lineRule="auto"/>
        <w:ind w:left="840" w:firstLine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包装运输物料所使用的托盘、甲方厂区内循环使用的所有托盘。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回收价格: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1、以上单价为含3%增值税金额，实际结算时按实际开票税率进行折算确定。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2、本合同价格为含税价格，在合同履行期间，若因国家税率调整，则该价格应做相应调整，以开具发票的时间为准。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备注说明：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3、产品塑料托盘：产品发货使用的托盘。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4、循环使用的所有托盘：九脚托盘、田字托盘、川字托盘等车间内外使用的所有托盘。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费用结算方式：</w:t>
      </w:r>
    </w:p>
    <w:tbl>
      <w:tblPr>
        <w:tblStyle w:val="7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140"/>
        <w:gridCol w:w="851"/>
        <w:gridCol w:w="992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项目内容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</w:rPr>
              <w:t>报价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项目说明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Cs w:val="21"/>
              </w:rPr>
              <w:t>1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Cs w:val="21"/>
              </w:rPr>
              <w:t>向宁德（中转站及基地）提供的产品托盘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numPr>
                <w:ilvl w:val="0"/>
                <w:numId w:val="2"/>
              </w:num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根据我方需求，把分选为A级和B级、并清洗好的托盘配送到到</w:t>
            </w:r>
            <w:r>
              <w:rPr>
                <w:rFonts w:ascii="等线" w:hAnsi="等线" w:eastAsia="等线" w:cs="宋体"/>
                <w:color w:val="000000"/>
                <w:szCs w:val="21"/>
              </w:rPr>
              <w:t>ATL</w:t>
            </w:r>
            <w:r>
              <w:rPr>
                <w:rFonts w:hint="eastAsia" w:ascii="等线" w:hAnsi="等线" w:eastAsia="等线" w:cs="宋体"/>
                <w:color w:val="000000"/>
                <w:szCs w:val="21"/>
              </w:rPr>
              <w:t>客户配送中转仓库，并做好配送台账。</w:t>
            </w:r>
          </w:p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根据我方需求，把分选为</w:t>
            </w:r>
            <w:r>
              <w:rPr>
                <w:rFonts w:ascii="等线" w:hAnsi="等线" w:eastAsia="等线" w:cs="宋体"/>
                <w:color w:val="000000"/>
                <w:szCs w:val="21"/>
              </w:rPr>
              <w:t>D</w:t>
            </w:r>
            <w:r>
              <w:rPr>
                <w:rFonts w:hint="eastAsia" w:ascii="等线" w:hAnsi="等线" w:eastAsia="等线" w:cs="宋体"/>
                <w:color w:val="000000"/>
                <w:szCs w:val="21"/>
              </w:rPr>
              <w:t>级（报废）托盘（可不清洗）配送到宁德基地，并做好配送台账。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Cs w:val="21"/>
              </w:rPr>
              <w:t>2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向厦门和三明基地提供的产品托盘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根据我方需求，把分选为A级、B级的托盘配送到三明基地，并做好配送台账。</w:t>
            </w:r>
          </w:p>
          <w:p>
            <w:pPr>
              <w:numPr>
                <w:ilvl w:val="0"/>
                <w:numId w:val="3"/>
              </w:num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根据我方需求，把分选为C级、D级（报废）托盘（可不清洗）配送到厦门基地，并做好配送台账。</w:t>
            </w:r>
          </w:p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3、配送到厦门和三明基地的托盘只分选不用清洗。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Cs w:val="21"/>
              </w:rPr>
              <w:t>3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三明基地厂内循环利用的托盘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等线" w:hAnsi="等线" w:eastAsia="等线" w:cs="宋体"/>
                <w:color w:val="000000"/>
                <w:szCs w:val="21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在三明基地所有需要使用的托盘，按</w:t>
            </w:r>
            <w:r>
              <w:rPr>
                <w:rFonts w:hint="eastAsia"/>
              </w:rPr>
              <w:t>《托盘限度样标准》分选并清理干净，按规范要求分类标识、存放。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第1项和第2项费用要包含回收、装卸、分选、清洗、晾干、配送的费用。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实际数量按分选和清洗合格的数量进行结算，返工不另计费用。</w:t>
            </w: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等线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zCs w:val="21"/>
              </w:rPr>
              <w:t>按我司《托盘限度样标准》等级托盘分为A级、B级、C级、D级共4个等级。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1、应付费用=实际数量×合约单价-扣款总额。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2、乙方需于次月10日前提供上月实际回收数量费用发票（增值税专用发票，税率3%），并连同明细清单一同提交，确保各单据之间数量核对一致。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3、付款时间：从甲方按时收到乙方全套完整单据的次月起60日内将回收款支付给乙方，如乙方在次月10日前无法提供全套完整单据，则付款时间顺延支付。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甲方责任：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1、甲方提前2个工作日通知乙方托盘需求情况。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2、需要回收的托盘甲方按要求提供托盘回收授权委托书。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3、需要回收的托盘如非乙方原因，客户不给回收的，乙方应及时通知甲方，甲方负责协调。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4、甲方厂区提供托盘清洗场地、提供水电方便。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、甲方负责对乙方分选和清洗的托盘进行验收，验收不合格的托盘乙方负责返工，并按5</w:t>
      </w:r>
      <w:r>
        <w:rPr>
          <w:rFonts w:ascii="仿宋" w:hAnsi="仿宋" w:eastAsia="仿宋"/>
          <w:sz w:val="24"/>
        </w:rPr>
        <w:t>.0</w:t>
      </w:r>
      <w:r>
        <w:rPr>
          <w:rFonts w:hint="eastAsia" w:ascii="仿宋" w:hAnsi="仿宋" w:eastAsia="仿宋"/>
          <w:sz w:val="24"/>
        </w:rPr>
        <w:t>元/个进行扣款。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、乙方责任：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需要回收的托盘根据客户要求时间内安排车辆、叉车及人员前往客户指定仓库，清点需要回收的托盘，整理、装车。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乙方需在宁德设立托盘清洗中转站点，并配备相应作业人员和清洗设备，便于托盘分类存放、分选、清洗。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乙方在甲方厂区内配备托盘清洗设备和清洗人员，安排在甲方清洗场地进行清洗托盘分类存放、分选、清洗，清洗使用的水电费用自理。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乙方在甲方厂区内作业人员的管理要求按甲方规章制度进行管理。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负责把托盘需要按甲方《托盘限度样标准》分为A级、B级、C级、D级4个等级，并做好标识、分类放置。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分选并清洗好的托盘根据甲方需求转运到宁德、厦门、三明各基地的指定仓库。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回收的托盘做好台账记录，包括《回收托盘明细记录表》《回收托盘月使用量统计表》《托盘分配各基地记录表》《宁德中转站托盘使用明细记录表》，每周按实际回收和使用情况进行反馈回收和使用情况。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年回收托盘总量要求达到发货总量的100%（发货总量含垫底托盘约5500片/月），未能达到回收量的，按违约责任，按单价扣款1</w:t>
      </w:r>
      <w:r>
        <w:rPr>
          <w:rFonts w:ascii="仿宋" w:hAnsi="仿宋" w:eastAsia="仿宋"/>
          <w:sz w:val="24"/>
        </w:rPr>
        <w:t>0.00</w:t>
      </w:r>
      <w:r>
        <w:rPr>
          <w:rFonts w:hint="eastAsia" w:ascii="仿宋" w:hAnsi="仿宋" w:eastAsia="仿宋"/>
          <w:sz w:val="24"/>
        </w:rPr>
        <w:t>元/个。</w:t>
      </w:r>
    </w:p>
    <w:p>
      <w:pPr>
        <w:pStyle w:val="13"/>
        <w:numPr>
          <w:ilvl w:val="0"/>
          <w:numId w:val="5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乙方确保按甲方《托盘限度样标准》</w:t>
      </w:r>
      <w:r>
        <w:rPr>
          <w:rFonts w:hint="eastAsia"/>
          <w:b/>
        </w:rPr>
        <w:t>《回收托盘清洗、存放、领用作业指导书》内要求进行，甲方按以上两份规范进行验收。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争议解决：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本合同未尽事宜，双方应通过友好协商补充完善，补充协议应为本合同不可分割部分，具有同等法律效力。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2、合同执行过程中甲、乙方发生争议应友好协商解决。协商不成，同意向甲方所在地法院提起诉讼。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其他约定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变更：甲乙双方必须认真履行本合同中的各项条款，若其中任何一方因故需变更合同或附件中的任何条款时，都必须经双方协商，书面签署同意后，方可作为本合同的修改件执行，本合同项下的权利义务非经双方书面协商一致，不得转让；乙方不得将托盘回收项目交由其他方回收，除非取得甲方事先的书面许可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本合同自甲乙双方代表签字并加盖公章或合同专用章之日起生效，双方签字盖章有先后顺序的，以最后一方签字及盖章之日为本合同生效日。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、合同自202</w:t>
      </w: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月1日起至2025年</w:t>
      </w: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月30日止。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4、合同期满双方若无异议，自动顺延有效，直至重新签订新合同。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5、本合同壹式贰份，甲方执壹份，乙方执壹份，具有同等法律效力。。</w:t>
      </w:r>
    </w:p>
    <w:p>
      <w:pPr>
        <w:spacing w:line="360" w:lineRule="auto"/>
        <w:ind w:left="61"/>
        <w:jc w:val="left"/>
        <w:rPr>
          <w:rFonts w:ascii="仿宋" w:hAnsi="仿宋" w:eastAsia="仿宋"/>
          <w:b/>
          <w:sz w:val="24"/>
          <w:szCs w:val="24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2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4592" w:type="dxa"/>
          </w:tcPr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bookmarkStart w:id="0" w:name="_Hlk40958679"/>
            <w:r>
              <w:rPr>
                <w:rFonts w:hint="eastAsia" w:ascii="仿宋" w:hAnsi="仿宋" w:eastAsia="仿宋"/>
                <w:sz w:val="24"/>
              </w:rPr>
              <w:t>甲方：【三明厦钨新能源材料有限公司】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统一社会信用代码：【9</w:t>
            </w:r>
            <w:r>
              <w:rPr>
                <w:rFonts w:ascii="仿宋" w:hAnsi="仿宋" w:eastAsia="仿宋"/>
                <w:sz w:val="24"/>
              </w:rPr>
              <w:t>1350400597863588X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地址：【福建省三明经济开发区吉口产业园金明路1号】</w:t>
            </w:r>
          </w:p>
        </w:tc>
        <w:tc>
          <w:tcPr>
            <w:tcW w:w="4592" w:type="dxa"/>
          </w:tcPr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乙方：【*</w:t>
            </w:r>
            <w:r>
              <w:rPr>
                <w:rFonts w:ascii="仿宋" w:hAnsi="仿宋" w:eastAsia="仿宋"/>
                <w:sz w:val="24"/>
              </w:rPr>
              <w:t>****</w:t>
            </w:r>
            <w:r>
              <w:rPr>
                <w:rFonts w:hint="eastAsia" w:ascii="仿宋" w:hAnsi="仿宋" w:eastAsia="仿宋"/>
                <w:sz w:val="24"/>
              </w:rPr>
              <w:t>有限公司】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统一社会信用代码：【9</w:t>
            </w:r>
            <w:r>
              <w:rPr>
                <w:rFonts w:ascii="仿宋" w:hAnsi="仿宋" w:eastAsia="仿宋"/>
                <w:sz w:val="24"/>
              </w:rPr>
              <w:t>1350200784168791E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地址：【*</w:t>
            </w:r>
            <w:r>
              <w:rPr>
                <w:rFonts w:ascii="仿宋" w:hAnsi="仿宋" w:eastAsia="仿宋"/>
                <w:sz w:val="24"/>
              </w:rPr>
              <w:t>**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4592" w:type="dxa"/>
          </w:tcPr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电话：【</w:t>
            </w:r>
            <w:r>
              <w:rPr>
                <w:rFonts w:ascii="仿宋" w:hAnsi="仿宋" w:eastAsia="仿宋"/>
                <w:sz w:val="24"/>
              </w:rPr>
              <w:t>0598-7991311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开户行：【兴业银行三明列东支行】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账号：【</w:t>
            </w:r>
            <w:r>
              <w:rPr>
                <w:rFonts w:ascii="仿宋" w:hAnsi="仿宋" w:eastAsia="仿宋"/>
                <w:sz w:val="24"/>
              </w:rPr>
              <w:t>1810 4010 0100 1146 46</w:t>
            </w:r>
            <w:r>
              <w:rPr>
                <w:rFonts w:hint="eastAsia" w:ascii="仿宋" w:hAnsi="仿宋" w:eastAsia="仿宋"/>
                <w:sz w:val="24"/>
              </w:rPr>
              <w:t xml:space="preserve">】 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法定代表人：【</w:t>
            </w:r>
            <w:r>
              <w:rPr>
                <w:rFonts w:hint="eastAsia"/>
              </w:rPr>
              <w:t>罗小成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委托代理人：【郭善永】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联系人：【冯沛珍】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联系方式：【</w:t>
            </w:r>
            <w:r>
              <w:rPr>
                <w:rFonts w:ascii="仿宋" w:hAnsi="仿宋" w:eastAsia="仿宋"/>
                <w:sz w:val="24"/>
              </w:rPr>
              <w:t>18759885233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电子邮箱：【f</w:t>
            </w:r>
            <w:r>
              <w:rPr>
                <w:rFonts w:ascii="仿宋" w:hAnsi="仿宋" w:eastAsia="仿宋"/>
                <w:sz w:val="24"/>
              </w:rPr>
              <w:t>eng.peizhen@cxtc.com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法定代表人或委托代理人（签字）：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签字日期：【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】年【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】月【 】日</w:t>
            </w:r>
          </w:p>
        </w:tc>
        <w:tc>
          <w:tcPr>
            <w:tcW w:w="4592" w:type="dxa"/>
          </w:tcPr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电话：【0</w:t>
            </w:r>
            <w:r>
              <w:rPr>
                <w:rFonts w:ascii="仿宋" w:hAnsi="仿宋" w:eastAsia="仿宋"/>
                <w:sz w:val="24"/>
              </w:rPr>
              <w:t>592-6051***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开户行：【建设银行厦门海沧支行】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账号：【</w:t>
            </w:r>
            <w:r>
              <w:rPr>
                <w:rFonts w:ascii="仿宋" w:hAnsi="仿宋" w:eastAsia="仿宋"/>
                <w:sz w:val="24"/>
              </w:rPr>
              <w:t>35150198110100002795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法定代表人：【*</w:t>
            </w:r>
            <w:r>
              <w:rPr>
                <w:rFonts w:ascii="仿宋" w:hAnsi="仿宋" w:eastAsia="仿宋"/>
                <w:sz w:val="24"/>
              </w:rPr>
              <w:t>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委托代理人：【*</w:t>
            </w:r>
            <w:r>
              <w:rPr>
                <w:rFonts w:ascii="仿宋" w:hAnsi="仿宋" w:eastAsia="仿宋"/>
                <w:sz w:val="24"/>
              </w:rPr>
              <w:t>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联系人：【*</w:t>
            </w:r>
            <w:r>
              <w:rPr>
                <w:rFonts w:ascii="仿宋" w:hAnsi="仿宋" w:eastAsia="仿宋"/>
                <w:sz w:val="24"/>
              </w:rPr>
              <w:t>**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联系方式：【</w:t>
            </w:r>
            <w:r>
              <w:rPr>
                <w:rFonts w:ascii="仿宋" w:hAnsi="仿宋" w:eastAsia="仿宋"/>
                <w:sz w:val="24"/>
              </w:rPr>
              <w:t>***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ind w:left="720" w:hanging="720" w:hanging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电子邮箱：【</w:t>
            </w:r>
            <w:r>
              <w:rPr>
                <w:rFonts w:ascii="仿宋" w:hAnsi="仿宋" w:eastAsia="仿宋"/>
                <w:sz w:val="24"/>
              </w:rPr>
              <w:t>***</w:t>
            </w:r>
            <w:r>
              <w:rPr>
                <w:rFonts w:hint="eastAsia" w:ascii="仿宋" w:hAnsi="仿宋" w:eastAsia="仿宋"/>
                <w:sz w:val="24"/>
              </w:rPr>
              <w:t>】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法定代表人或委托代理人（签字）：</w:t>
            </w:r>
          </w:p>
          <w:p>
            <w:pPr>
              <w:widowControl/>
              <w:spacing w:line="4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签字日期：【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】年【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】月【 】日</w:t>
            </w:r>
          </w:p>
          <w:bookmarkEnd w:id="0"/>
        </w:tc>
      </w:tr>
    </w:tbl>
    <w:p>
      <w:pPr>
        <w:widowControl/>
        <w:jc w:val="left"/>
        <w:rPr>
          <w:rFonts w:asciiTheme="minorEastAsia" w:hAnsiTheme="minorEastAsia"/>
          <w:sz w:val="22"/>
          <w:szCs w:val="44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8" w:right="1304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3783855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Fonts w:hint="eastAsia"/>
      </w:rPr>
      <w:t>厦钨新能源</w:t>
    </w:r>
    <w: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713105" cy="299085"/>
          <wp:effectExtent l="0" t="0" r="0" b="571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/</w:t>
    </w:r>
    <w:r>
      <w:t>PMHT-09</w:t>
    </w:r>
    <w:r>
      <w:rPr>
        <w:rFonts w:hint="eastAsia"/>
      </w:rPr>
      <w:t>-</w:t>
    </w:r>
    <w:r>
      <w:t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E0F4D"/>
    <w:multiLevelType w:val="multilevel"/>
    <w:tmpl w:val="12CE0F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8724C0"/>
    <w:multiLevelType w:val="multilevel"/>
    <w:tmpl w:val="278724C0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DC45D9"/>
    <w:multiLevelType w:val="multilevel"/>
    <w:tmpl w:val="3EDC45D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D45D9C"/>
    <w:multiLevelType w:val="multilevel"/>
    <w:tmpl w:val="55D45D9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9122C1"/>
    <w:multiLevelType w:val="multilevel"/>
    <w:tmpl w:val="719122C1"/>
    <w:lvl w:ilvl="0" w:tentative="0">
      <w:start w:val="1"/>
      <w:numFmt w:val="japaneseCounting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B0"/>
    <w:rsid w:val="00012C14"/>
    <w:rsid w:val="00024465"/>
    <w:rsid w:val="00044B8C"/>
    <w:rsid w:val="00050337"/>
    <w:rsid w:val="000761F4"/>
    <w:rsid w:val="00084649"/>
    <w:rsid w:val="000B5D19"/>
    <w:rsid w:val="0014185F"/>
    <w:rsid w:val="00153CD2"/>
    <w:rsid w:val="00155898"/>
    <w:rsid w:val="00156305"/>
    <w:rsid w:val="0015702D"/>
    <w:rsid w:val="00160375"/>
    <w:rsid w:val="00161BB0"/>
    <w:rsid w:val="00171A15"/>
    <w:rsid w:val="0018395D"/>
    <w:rsid w:val="00192A84"/>
    <w:rsid w:val="00192CEA"/>
    <w:rsid w:val="001A20E2"/>
    <w:rsid w:val="001B18E6"/>
    <w:rsid w:val="001C3555"/>
    <w:rsid w:val="001C735B"/>
    <w:rsid w:val="001D43E6"/>
    <w:rsid w:val="001E7F74"/>
    <w:rsid w:val="002063C9"/>
    <w:rsid w:val="00217F1E"/>
    <w:rsid w:val="002330B0"/>
    <w:rsid w:val="00272461"/>
    <w:rsid w:val="00273014"/>
    <w:rsid w:val="00290AFD"/>
    <w:rsid w:val="0029526C"/>
    <w:rsid w:val="002C3117"/>
    <w:rsid w:val="002D7678"/>
    <w:rsid w:val="002E4466"/>
    <w:rsid w:val="00310964"/>
    <w:rsid w:val="00313A55"/>
    <w:rsid w:val="003236F2"/>
    <w:rsid w:val="00331F65"/>
    <w:rsid w:val="00334319"/>
    <w:rsid w:val="00370188"/>
    <w:rsid w:val="00381B2B"/>
    <w:rsid w:val="00383183"/>
    <w:rsid w:val="00394E1C"/>
    <w:rsid w:val="003A22FE"/>
    <w:rsid w:val="003E3C34"/>
    <w:rsid w:val="003E6B2A"/>
    <w:rsid w:val="00405856"/>
    <w:rsid w:val="00407D60"/>
    <w:rsid w:val="00413FBB"/>
    <w:rsid w:val="00420BBA"/>
    <w:rsid w:val="00427B59"/>
    <w:rsid w:val="0043207D"/>
    <w:rsid w:val="00453A71"/>
    <w:rsid w:val="005112DD"/>
    <w:rsid w:val="00533924"/>
    <w:rsid w:val="00576D3C"/>
    <w:rsid w:val="005A7F5B"/>
    <w:rsid w:val="005B7AFF"/>
    <w:rsid w:val="005F2165"/>
    <w:rsid w:val="005F25F7"/>
    <w:rsid w:val="005F44EE"/>
    <w:rsid w:val="00636138"/>
    <w:rsid w:val="00643D9D"/>
    <w:rsid w:val="006509F5"/>
    <w:rsid w:val="00685FA9"/>
    <w:rsid w:val="006A02F4"/>
    <w:rsid w:val="006A696D"/>
    <w:rsid w:val="006B2551"/>
    <w:rsid w:val="006F07C5"/>
    <w:rsid w:val="007104B1"/>
    <w:rsid w:val="00713515"/>
    <w:rsid w:val="0071550B"/>
    <w:rsid w:val="007166AF"/>
    <w:rsid w:val="00723D4A"/>
    <w:rsid w:val="00735CB8"/>
    <w:rsid w:val="00741528"/>
    <w:rsid w:val="00742D9F"/>
    <w:rsid w:val="00747E44"/>
    <w:rsid w:val="00760287"/>
    <w:rsid w:val="007A5721"/>
    <w:rsid w:val="007B1D97"/>
    <w:rsid w:val="007B2A85"/>
    <w:rsid w:val="00803A62"/>
    <w:rsid w:val="00821644"/>
    <w:rsid w:val="00842EF6"/>
    <w:rsid w:val="008470EA"/>
    <w:rsid w:val="00862668"/>
    <w:rsid w:val="00875CE3"/>
    <w:rsid w:val="00886BCD"/>
    <w:rsid w:val="00886E6F"/>
    <w:rsid w:val="008A1963"/>
    <w:rsid w:val="008E7BE7"/>
    <w:rsid w:val="009714D9"/>
    <w:rsid w:val="009C1B01"/>
    <w:rsid w:val="009C5297"/>
    <w:rsid w:val="009E5C50"/>
    <w:rsid w:val="00A0114F"/>
    <w:rsid w:val="00A0683E"/>
    <w:rsid w:val="00A07414"/>
    <w:rsid w:val="00A11807"/>
    <w:rsid w:val="00A14B22"/>
    <w:rsid w:val="00A26A40"/>
    <w:rsid w:val="00A359AA"/>
    <w:rsid w:val="00A478D5"/>
    <w:rsid w:val="00A56F51"/>
    <w:rsid w:val="00A64922"/>
    <w:rsid w:val="00A71424"/>
    <w:rsid w:val="00A853E5"/>
    <w:rsid w:val="00A9199B"/>
    <w:rsid w:val="00A92BE0"/>
    <w:rsid w:val="00AB6F36"/>
    <w:rsid w:val="00AC56EE"/>
    <w:rsid w:val="00B107B1"/>
    <w:rsid w:val="00B14AF9"/>
    <w:rsid w:val="00B472C0"/>
    <w:rsid w:val="00B90F9A"/>
    <w:rsid w:val="00BA47DE"/>
    <w:rsid w:val="00BB0FE7"/>
    <w:rsid w:val="00BB3966"/>
    <w:rsid w:val="00C0563B"/>
    <w:rsid w:val="00C174EB"/>
    <w:rsid w:val="00C55607"/>
    <w:rsid w:val="00C83245"/>
    <w:rsid w:val="00CA5E6C"/>
    <w:rsid w:val="00CB1819"/>
    <w:rsid w:val="00CB7D5B"/>
    <w:rsid w:val="00D01B33"/>
    <w:rsid w:val="00D10161"/>
    <w:rsid w:val="00D132AC"/>
    <w:rsid w:val="00D2022D"/>
    <w:rsid w:val="00D265DB"/>
    <w:rsid w:val="00D341CC"/>
    <w:rsid w:val="00D409B4"/>
    <w:rsid w:val="00D447DD"/>
    <w:rsid w:val="00D5227D"/>
    <w:rsid w:val="00D577D4"/>
    <w:rsid w:val="00D67DBB"/>
    <w:rsid w:val="00D718DD"/>
    <w:rsid w:val="00D75DE2"/>
    <w:rsid w:val="00D84C7C"/>
    <w:rsid w:val="00D9333B"/>
    <w:rsid w:val="00D93743"/>
    <w:rsid w:val="00DC06A2"/>
    <w:rsid w:val="00DC1767"/>
    <w:rsid w:val="00DE7ED0"/>
    <w:rsid w:val="00E1517E"/>
    <w:rsid w:val="00E26794"/>
    <w:rsid w:val="00E540A6"/>
    <w:rsid w:val="00E62E7F"/>
    <w:rsid w:val="00EA0D86"/>
    <w:rsid w:val="00EA744E"/>
    <w:rsid w:val="00EB7315"/>
    <w:rsid w:val="00EE761D"/>
    <w:rsid w:val="00EF3439"/>
    <w:rsid w:val="00EF395E"/>
    <w:rsid w:val="00F16C0D"/>
    <w:rsid w:val="00F55A3A"/>
    <w:rsid w:val="00F57A01"/>
    <w:rsid w:val="00F72F8F"/>
    <w:rsid w:val="00F81525"/>
    <w:rsid w:val="00F83E20"/>
    <w:rsid w:val="00F93212"/>
    <w:rsid w:val="00FA6ADD"/>
    <w:rsid w:val="00FD4E73"/>
    <w:rsid w:val="00FF2D50"/>
    <w:rsid w:val="0CA0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501</Words>
  <Characters>2862</Characters>
  <Lines>23</Lines>
  <Paragraphs>6</Paragraphs>
  <TotalTime>535</TotalTime>
  <ScaleCrop>false</ScaleCrop>
  <LinksUpToDate>false</LinksUpToDate>
  <CharactersWithSpaces>3357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2024-05-06T00:44:00Z</dcterms:created>
  <dc:creator>汪超</dc:creator>
  <cp:lastModifiedBy>60022</cp:lastModifiedBy>
  <cp:lastPrinted>2023-11-30T01:24:00Z</cp:lastPrinted>
  <dcterms:modified xsi:type="dcterms:W3CDTF">2024-07-24T09:44:19Z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75C7E5BD952D488FA950117B09304339</vt:lpwstr>
  </property>
</Properties>
</file>